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891" w:rsidRDefault="00FF7891">
      <w:pPr>
        <w:rPr>
          <w:sz w:val="28"/>
          <w:szCs w:val="28"/>
        </w:rPr>
      </w:pPr>
      <w:bookmarkStart w:id="0" w:name="_GoBack"/>
      <w:bookmarkEnd w:id="0"/>
    </w:p>
    <w:p w:rsidR="00FF7891" w:rsidRDefault="00FF7891">
      <w:pPr>
        <w:rPr>
          <w:sz w:val="28"/>
          <w:szCs w:val="28"/>
        </w:rPr>
      </w:pPr>
    </w:p>
    <w:p w:rsidR="00FF7891" w:rsidRDefault="00FF7891">
      <w:pPr>
        <w:rPr>
          <w:sz w:val="28"/>
          <w:szCs w:val="28"/>
        </w:rPr>
      </w:pPr>
    </w:p>
    <w:p w:rsidR="00FF7891" w:rsidRDefault="00FF7891">
      <w:pPr>
        <w:rPr>
          <w:sz w:val="28"/>
          <w:szCs w:val="28"/>
        </w:rPr>
      </w:pPr>
    </w:p>
    <w:p w:rsidR="00FF7891" w:rsidRDefault="00FF7891">
      <w:pPr>
        <w:rPr>
          <w:sz w:val="28"/>
          <w:szCs w:val="28"/>
        </w:rPr>
      </w:pPr>
    </w:p>
    <w:p w:rsidR="00FF7891" w:rsidRDefault="00FF7891">
      <w:pPr>
        <w:rPr>
          <w:sz w:val="28"/>
          <w:szCs w:val="28"/>
        </w:rPr>
      </w:pPr>
    </w:p>
    <w:p w:rsidR="00FF7891" w:rsidRDefault="00FF7891">
      <w:pPr>
        <w:rPr>
          <w:sz w:val="28"/>
          <w:szCs w:val="28"/>
        </w:rPr>
      </w:pPr>
    </w:p>
    <w:p w:rsidR="00FF7891" w:rsidRDefault="00FF7891">
      <w:pPr>
        <w:rPr>
          <w:sz w:val="28"/>
          <w:szCs w:val="28"/>
        </w:rPr>
      </w:pPr>
    </w:p>
    <w:p w:rsidR="00FF7891" w:rsidRDefault="00FF7891">
      <w:pPr>
        <w:rPr>
          <w:sz w:val="28"/>
          <w:szCs w:val="28"/>
        </w:rPr>
      </w:pPr>
    </w:p>
    <w:p w:rsidR="00FF7891" w:rsidRDefault="00FF7891">
      <w:pPr>
        <w:rPr>
          <w:sz w:val="28"/>
          <w:szCs w:val="28"/>
        </w:rPr>
      </w:pPr>
    </w:p>
    <w:p w:rsidR="00FF7891" w:rsidRDefault="00FF7891">
      <w:pPr>
        <w:rPr>
          <w:sz w:val="28"/>
          <w:szCs w:val="28"/>
        </w:rPr>
      </w:pPr>
    </w:p>
    <w:p w:rsidR="00FF7891" w:rsidRDefault="00510E4F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FF7891" w:rsidRDefault="00510E4F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«ПАРИКМАХЕРСКОЕ ИСКУССТВО»</w:t>
      </w:r>
    </w:p>
    <w:p w:rsidR="00FF7891" w:rsidRDefault="00FF789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F7891" w:rsidRDefault="00FF789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F7891" w:rsidRDefault="00FF789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F7891" w:rsidRDefault="00FF789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7891" w:rsidRDefault="00FF789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FF7891" w:rsidRDefault="00FF789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FF7891" w:rsidRDefault="00FF789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FF7891" w:rsidRDefault="00510E4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«Парикмахерское искусство»</w:t>
      </w:r>
    </w:p>
    <w:p w:rsidR="00FF7891" w:rsidRDefault="00510E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:rsidR="00FF7891" w:rsidRDefault="00FF789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F7891" w:rsidRDefault="00510E4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компетенции.</w:t>
      </w:r>
    </w:p>
    <w:p w:rsidR="00FF7891" w:rsidRDefault="00510E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Парикмахер работает в коммерческом секторе, предлагая спектр услуг по уходу за волосами. Существует прямая взаимосвязь между характером, сложностью, качеством оказываемых услуг и их стоимостью. Следовательно, на парикмахере лежит большая ответственность – ему необходимо работать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с клиентом достаточно профессионально, чтобы удовлетворить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его потребности, что в свою очередь будет способствовать поддержанию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и развитию индустрии красоты. Парикмахерское искусство относится к сфере услуг. Индустрия данного направления постоянно развивается, является стабильно устойчивой в своём развитии и пользуется обширным разнообразием продуктов и товаров для волос. </w:t>
      </w:r>
    </w:p>
    <w:p w:rsidR="00FF7891" w:rsidRDefault="00510E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Помимо этого, услуги парикмахера играют важную терапевтическую роль. Парикмахер оказывает непосредственное влияние на поддержание морально-психологического состояния клиента, его уверенности в себе, удовлетворённости своим внешним видом. Немаловажна и медицинская составляющая: в область парикмахерского искусства входят различные лечебные процедуры. </w:t>
      </w:r>
    </w:p>
    <w:p w:rsidR="00FF7891" w:rsidRDefault="00510E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Парикмахеры работают в самых разных условиях – в крупных, средних, маленьких или мобильных салонах, обслуживают клиентов на дому. Также они могут работать в компаниях, представляющих профессиональный бренд, учебных заведениях, на телевидении и в кинематографе, в театре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(что включает в себя работу с париками). Кроме того, парикмахер может иметь дело с трансплантацией волос, работать в качестве технического персонала или стилистом на модных показах. Наконец, он может принимать участие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 исследованиях косметической продукции или работать в сфере дизайна.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Что касается профессиональных навыков, то парикмахеры предлагают широкий спектр услуг, включающих стрижку, окрашивание, укладку, химические трансформации, работу с постижёрными изделиями, в том числе наращивание волос и различные виды ухода за волосами. Парикмахер может иметь специализацию, например, быть мастером по мужским или женским прическам, или быть колористом. Независимо от этого, он обязательно должен обладать хорошими управленческими и коммуникативными способностями, заботиться о клиентах, уметь анализировать типы волос, работать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с косметическими средствами согласно инструкции производителя.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 условиях постоянно меняющегося рынка труда, парикмахер может работать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команде или в одиночку, а может сочетать оба варианта время от времени. 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Каким бы ни был вид работы, качественно обученный и опытный парикмахер принимает на себя высокий уровень персональной ответственности и независимости. От того, как мастер заботиться о здоровье и самочувствии клиента и того, насколько скрупулёзно и внимательно он относится к пожеланиям клиента и безопасности труда, зависит профессиональный результат. </w:t>
      </w:r>
    </w:p>
    <w:p w:rsidR="00FF7891" w:rsidRDefault="00510E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тех пор, как рынок визуальных образов стал глобальным, а люди стали больше путешествовать, у парикмахеров появилось больше способов себя реализовать. Талантливые мастера могут проявить себя на международной арене, однако, это влечет за собой необходимость понимать различные культуры и тренды. </w:t>
      </w:r>
    </w:p>
    <w:p w:rsidR="00FF7891" w:rsidRDefault="00FF789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7891" w:rsidRDefault="00510E4F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акты.</w:t>
      </w:r>
      <w:bookmarkEnd w:id="1"/>
    </w:p>
    <w:p w:rsidR="00FF7891" w:rsidRDefault="00510E4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FF7891" w:rsidRDefault="00510E4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:rsidR="00FF7891" w:rsidRDefault="00510E4F">
      <w:pPr>
        <w:pStyle w:val="af5"/>
        <w:numPr>
          <w:ilvl w:val="0"/>
          <w:numId w:val="3"/>
        </w:numPr>
        <w:spacing w:after="0"/>
        <w:contextualSpacing w:val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ФГОС СПО по специальности 43.02.13 Технология парикмахерского искусства. Приказ Министерства образования и науки РФ от 09.12.2016 г. № 1558</w:t>
      </w:r>
      <w:r>
        <w:rPr>
          <w:sz w:val="28"/>
          <w:szCs w:val="28"/>
        </w:rPr>
        <w:t>.</w:t>
      </w:r>
    </w:p>
    <w:p w:rsidR="00FF7891" w:rsidRDefault="00510E4F">
      <w:pPr>
        <w:pStyle w:val="af5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ФГОС СПО по специальности 43.02.17 Технология индустрии красоты. Приказ Министерства просвещения РФ от 26.08.2022 г. № 775</w:t>
      </w:r>
      <w:r>
        <w:rPr>
          <w:sz w:val="28"/>
          <w:szCs w:val="28"/>
        </w:rPr>
        <w:t>.</w:t>
      </w:r>
    </w:p>
    <w:p w:rsidR="00FF7891" w:rsidRDefault="00510E4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</w:p>
    <w:p w:rsidR="00FF7891" w:rsidRDefault="00510E4F">
      <w:pPr>
        <w:pStyle w:val="af5"/>
        <w:numPr>
          <w:ilvl w:val="0"/>
          <w:numId w:val="4"/>
        </w:numPr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Профстандарт: Специалист по предоставлению парикмахерских услуг. Утвержден приказом Министерства труда и социальной защиты </w:t>
      </w:r>
      <w:r>
        <w:rPr>
          <w:rFonts w:ascii="Times New Roman" w:hAnsi="Times New Roman"/>
          <w:sz w:val="28"/>
          <w:szCs w:val="28"/>
        </w:rPr>
        <w:br/>
        <w:t>РФ от 25.12.2014 г. № 1134н;</w:t>
      </w:r>
    </w:p>
    <w:p w:rsidR="00FF7891" w:rsidRDefault="00510E4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СанПиН </w:t>
      </w:r>
    </w:p>
    <w:p w:rsidR="00FF7891" w:rsidRDefault="00510E4F">
      <w:pPr>
        <w:pStyle w:val="af5"/>
        <w:numPr>
          <w:ilvl w:val="0"/>
          <w:numId w:val="6"/>
        </w:numPr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СанПиН 2.1.2.2631-10 Санитарно-эпидемиологические требования </w:t>
      </w:r>
      <w:r>
        <w:rPr>
          <w:rFonts w:ascii="Times New Roman" w:hAnsi="Times New Roman"/>
          <w:sz w:val="28"/>
          <w:szCs w:val="28"/>
        </w:rPr>
        <w:br/>
        <w:t>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услуги.</w:t>
      </w:r>
    </w:p>
    <w:p w:rsidR="00FF7891" w:rsidRDefault="00FF789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7891" w:rsidRDefault="00510E4F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пределяется профессиональной областью специалиста и базируется </w:t>
      </w:r>
      <w:r>
        <w:rPr>
          <w:rFonts w:ascii="Times New Roman" w:eastAsia="Calibri" w:hAnsi="Times New Roman" w:cs="Times New Roman"/>
          <w:sz w:val="28"/>
          <w:szCs w:val="28"/>
        </w:rPr>
        <w:br/>
        <w:t>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FF7891" w:rsidRDefault="00FF7891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FF7891">
        <w:tc>
          <w:tcPr>
            <w:tcW w:w="529" w:type="pct"/>
            <w:shd w:val="clear" w:color="auto" w:fill="92D050"/>
            <w:vAlign w:val="center"/>
          </w:tcPr>
          <w:p w:rsidR="00FF7891" w:rsidRDefault="00510E4F">
            <w:pPr>
              <w:spacing w:after="113" w:line="276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FF7891" w:rsidRDefault="00510E4F">
            <w:pPr>
              <w:spacing w:after="113" w:line="276" w:lineRule="auto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FF7891">
        <w:tc>
          <w:tcPr>
            <w:tcW w:w="529" w:type="pct"/>
            <w:shd w:val="clear" w:color="auto" w:fill="BFBFBF"/>
            <w:vAlign w:val="center"/>
          </w:tcPr>
          <w:p w:rsidR="00FF7891" w:rsidRDefault="00510E4F">
            <w:pPr>
              <w:spacing w:after="113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:rsidR="00FF7891" w:rsidRDefault="00510E4F">
            <w:pPr>
              <w:spacing w:after="113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Предоставление современных парикмахерских услуг</w:t>
            </w:r>
          </w:p>
        </w:tc>
      </w:tr>
      <w:tr w:rsidR="00FF7891">
        <w:tc>
          <w:tcPr>
            <w:tcW w:w="529" w:type="pct"/>
            <w:shd w:val="clear" w:color="auto" w:fill="BFBFBF"/>
            <w:vAlign w:val="center"/>
          </w:tcPr>
          <w:p w:rsidR="00FF7891" w:rsidRDefault="00510E4F">
            <w:pPr>
              <w:spacing w:after="113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:rsidR="00FF7891" w:rsidRDefault="00510E4F">
            <w:pPr>
              <w:spacing w:after="113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FF7891">
        <w:tc>
          <w:tcPr>
            <w:tcW w:w="529" w:type="pct"/>
            <w:shd w:val="clear" w:color="auto" w:fill="BFBFBF"/>
            <w:vAlign w:val="center"/>
          </w:tcPr>
          <w:p w:rsidR="00FF7891" w:rsidRDefault="00510E4F">
            <w:pPr>
              <w:spacing w:after="113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:rsidR="00FF7891" w:rsidRDefault="00510E4F">
            <w:pPr>
              <w:spacing w:after="113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имиджа, разработка и выполнение художественного образа на основании заказа</w:t>
            </w:r>
          </w:p>
        </w:tc>
      </w:tr>
    </w:tbl>
    <w:p w:rsidR="00FF7891" w:rsidRDefault="00FF789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7891" w:rsidRDefault="00FF7891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7891" w:rsidRDefault="00FF789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F7891" w:rsidRDefault="00FF789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F7891" w:rsidRDefault="00FF789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F7891" w:rsidRDefault="00FF789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F7891" w:rsidRDefault="00FF7891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F7891" w:rsidRDefault="00FF789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F7891" w:rsidSect="00D86B3E">
      <w:footerReference w:type="default" r:id="rId7"/>
      <w:pgSz w:w="11906" w:h="16838"/>
      <w:pgMar w:top="1134" w:right="850" w:bottom="1134" w:left="1701" w:header="708" w:footer="9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EB6" w:rsidRDefault="002F1EB6">
      <w:pPr>
        <w:spacing w:after="0" w:line="240" w:lineRule="auto"/>
      </w:pPr>
      <w:r>
        <w:separator/>
      </w:r>
    </w:p>
  </w:endnote>
  <w:endnote w:type="continuationSeparator" w:id="0">
    <w:p w:rsidR="002F1EB6" w:rsidRDefault="002F1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:rsidR="00FF7891" w:rsidRDefault="00510E4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C2D">
          <w:rPr>
            <w:noProof/>
          </w:rPr>
          <w:t>4</w:t>
        </w:r>
        <w:r>
          <w:fldChar w:fldCharType="end"/>
        </w:r>
      </w:p>
    </w:sdtContent>
  </w:sdt>
  <w:p w:rsidR="00FF7891" w:rsidRDefault="00D86B3E">
    <w:pPr>
      <w:pStyle w:val="af9"/>
    </w:pPr>
    <w:r>
      <w:t>Парикмахерское искусство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EB6" w:rsidRDefault="002F1EB6">
      <w:pPr>
        <w:spacing w:after="0" w:line="240" w:lineRule="auto"/>
      </w:pPr>
      <w:r>
        <w:separator/>
      </w:r>
    </w:p>
  </w:footnote>
  <w:footnote w:type="continuationSeparator" w:id="0">
    <w:p w:rsidR="002F1EB6" w:rsidRDefault="002F1E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30E4C"/>
    <w:multiLevelType w:val="hybridMultilevel"/>
    <w:tmpl w:val="710E966A"/>
    <w:lvl w:ilvl="0" w:tplc="FD52EC0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822C3F3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70467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71EC8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C984D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5A669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5EA86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A90DBE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3C3D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FBB5426"/>
    <w:multiLevelType w:val="multilevel"/>
    <w:tmpl w:val="B64C0E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7BB33EB"/>
    <w:multiLevelType w:val="hybridMultilevel"/>
    <w:tmpl w:val="018A4E38"/>
    <w:lvl w:ilvl="0" w:tplc="166A35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D8244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8A2686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D928EE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FB6B90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0CE28B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554426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1B6C31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40E0AF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E37899"/>
    <w:multiLevelType w:val="hybridMultilevel"/>
    <w:tmpl w:val="8C6C860E"/>
    <w:lvl w:ilvl="0" w:tplc="3FB42692">
      <w:start w:val="1"/>
      <w:numFmt w:val="decimal"/>
      <w:lvlText w:val="%1."/>
      <w:lvlJc w:val="left"/>
      <w:pPr>
        <w:ind w:left="709" w:hanging="360"/>
      </w:pPr>
    </w:lvl>
    <w:lvl w:ilvl="1" w:tplc="17EE5B32">
      <w:start w:val="1"/>
      <w:numFmt w:val="lowerLetter"/>
      <w:lvlText w:val="%2."/>
      <w:lvlJc w:val="left"/>
      <w:pPr>
        <w:ind w:left="1440" w:hanging="360"/>
      </w:pPr>
    </w:lvl>
    <w:lvl w:ilvl="2" w:tplc="EFCE5F4A">
      <w:start w:val="1"/>
      <w:numFmt w:val="lowerRoman"/>
      <w:lvlText w:val="%3."/>
      <w:lvlJc w:val="right"/>
      <w:pPr>
        <w:ind w:left="2160" w:hanging="180"/>
      </w:pPr>
    </w:lvl>
    <w:lvl w:ilvl="3" w:tplc="287C93BA">
      <w:start w:val="1"/>
      <w:numFmt w:val="decimal"/>
      <w:lvlText w:val="%4."/>
      <w:lvlJc w:val="left"/>
      <w:pPr>
        <w:ind w:left="2880" w:hanging="360"/>
      </w:pPr>
    </w:lvl>
    <w:lvl w:ilvl="4" w:tplc="BCBC1F20">
      <w:start w:val="1"/>
      <w:numFmt w:val="lowerLetter"/>
      <w:lvlText w:val="%5."/>
      <w:lvlJc w:val="left"/>
      <w:pPr>
        <w:ind w:left="3600" w:hanging="360"/>
      </w:pPr>
    </w:lvl>
    <w:lvl w:ilvl="5" w:tplc="649881FE">
      <w:start w:val="1"/>
      <w:numFmt w:val="lowerRoman"/>
      <w:lvlText w:val="%6."/>
      <w:lvlJc w:val="right"/>
      <w:pPr>
        <w:ind w:left="4320" w:hanging="180"/>
      </w:pPr>
    </w:lvl>
    <w:lvl w:ilvl="6" w:tplc="914EE510">
      <w:start w:val="1"/>
      <w:numFmt w:val="decimal"/>
      <w:lvlText w:val="%7."/>
      <w:lvlJc w:val="left"/>
      <w:pPr>
        <w:ind w:left="5040" w:hanging="360"/>
      </w:pPr>
    </w:lvl>
    <w:lvl w:ilvl="7" w:tplc="30604674">
      <w:start w:val="1"/>
      <w:numFmt w:val="lowerLetter"/>
      <w:lvlText w:val="%8."/>
      <w:lvlJc w:val="left"/>
      <w:pPr>
        <w:ind w:left="5760" w:hanging="360"/>
      </w:pPr>
    </w:lvl>
    <w:lvl w:ilvl="8" w:tplc="1FDA454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17623"/>
    <w:multiLevelType w:val="hybridMultilevel"/>
    <w:tmpl w:val="BC825918"/>
    <w:lvl w:ilvl="0" w:tplc="45C02486">
      <w:start w:val="1"/>
      <w:numFmt w:val="decimal"/>
      <w:lvlText w:val="%1."/>
      <w:lvlJc w:val="left"/>
      <w:pPr>
        <w:ind w:left="709" w:hanging="360"/>
      </w:pPr>
    </w:lvl>
    <w:lvl w:ilvl="1" w:tplc="95102678">
      <w:start w:val="1"/>
      <w:numFmt w:val="lowerLetter"/>
      <w:lvlText w:val="%2."/>
      <w:lvlJc w:val="left"/>
      <w:pPr>
        <w:ind w:left="1440" w:hanging="360"/>
      </w:pPr>
    </w:lvl>
    <w:lvl w:ilvl="2" w:tplc="1E38A710">
      <w:start w:val="1"/>
      <w:numFmt w:val="lowerRoman"/>
      <w:lvlText w:val="%3."/>
      <w:lvlJc w:val="right"/>
      <w:pPr>
        <w:ind w:left="2160" w:hanging="180"/>
      </w:pPr>
    </w:lvl>
    <w:lvl w:ilvl="3" w:tplc="B2BA0052">
      <w:start w:val="1"/>
      <w:numFmt w:val="decimal"/>
      <w:lvlText w:val="%4."/>
      <w:lvlJc w:val="left"/>
      <w:pPr>
        <w:ind w:left="2880" w:hanging="360"/>
      </w:pPr>
    </w:lvl>
    <w:lvl w:ilvl="4" w:tplc="96C238AA">
      <w:start w:val="1"/>
      <w:numFmt w:val="lowerLetter"/>
      <w:lvlText w:val="%5."/>
      <w:lvlJc w:val="left"/>
      <w:pPr>
        <w:ind w:left="3600" w:hanging="360"/>
      </w:pPr>
    </w:lvl>
    <w:lvl w:ilvl="5" w:tplc="3C445B80">
      <w:start w:val="1"/>
      <w:numFmt w:val="lowerRoman"/>
      <w:lvlText w:val="%6."/>
      <w:lvlJc w:val="right"/>
      <w:pPr>
        <w:ind w:left="4320" w:hanging="180"/>
      </w:pPr>
    </w:lvl>
    <w:lvl w:ilvl="6" w:tplc="C7A82228">
      <w:start w:val="1"/>
      <w:numFmt w:val="decimal"/>
      <w:lvlText w:val="%7."/>
      <w:lvlJc w:val="left"/>
      <w:pPr>
        <w:ind w:left="5040" w:hanging="360"/>
      </w:pPr>
    </w:lvl>
    <w:lvl w:ilvl="7" w:tplc="99B2B98C">
      <w:start w:val="1"/>
      <w:numFmt w:val="lowerLetter"/>
      <w:lvlText w:val="%8."/>
      <w:lvlJc w:val="left"/>
      <w:pPr>
        <w:ind w:left="5760" w:hanging="360"/>
      </w:pPr>
    </w:lvl>
    <w:lvl w:ilvl="8" w:tplc="B2920E8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4D5B1A"/>
    <w:multiLevelType w:val="hybridMultilevel"/>
    <w:tmpl w:val="7E44607C"/>
    <w:lvl w:ilvl="0" w:tplc="CCB273B0">
      <w:start w:val="1"/>
      <w:numFmt w:val="decimal"/>
      <w:lvlText w:val="%1."/>
      <w:lvlJc w:val="left"/>
      <w:pPr>
        <w:ind w:left="709" w:hanging="360"/>
      </w:pPr>
    </w:lvl>
    <w:lvl w:ilvl="1" w:tplc="9B14C54A">
      <w:start w:val="1"/>
      <w:numFmt w:val="lowerLetter"/>
      <w:lvlText w:val="%2."/>
      <w:lvlJc w:val="left"/>
      <w:pPr>
        <w:ind w:left="1429" w:hanging="360"/>
      </w:pPr>
    </w:lvl>
    <w:lvl w:ilvl="2" w:tplc="2C82CFDE">
      <w:start w:val="1"/>
      <w:numFmt w:val="lowerRoman"/>
      <w:lvlText w:val="%3."/>
      <w:lvlJc w:val="right"/>
      <w:pPr>
        <w:ind w:left="2149" w:hanging="180"/>
      </w:pPr>
    </w:lvl>
    <w:lvl w:ilvl="3" w:tplc="29062E80">
      <w:start w:val="1"/>
      <w:numFmt w:val="decimal"/>
      <w:lvlText w:val="%4."/>
      <w:lvlJc w:val="left"/>
      <w:pPr>
        <w:ind w:left="2869" w:hanging="360"/>
      </w:pPr>
    </w:lvl>
    <w:lvl w:ilvl="4" w:tplc="49D2628C">
      <w:start w:val="1"/>
      <w:numFmt w:val="lowerLetter"/>
      <w:lvlText w:val="%5."/>
      <w:lvlJc w:val="left"/>
      <w:pPr>
        <w:ind w:left="3589" w:hanging="360"/>
      </w:pPr>
    </w:lvl>
    <w:lvl w:ilvl="5" w:tplc="0EF41DFE">
      <w:start w:val="1"/>
      <w:numFmt w:val="lowerRoman"/>
      <w:lvlText w:val="%6."/>
      <w:lvlJc w:val="right"/>
      <w:pPr>
        <w:ind w:left="4309" w:hanging="180"/>
      </w:pPr>
    </w:lvl>
    <w:lvl w:ilvl="6" w:tplc="0D583874">
      <w:start w:val="1"/>
      <w:numFmt w:val="decimal"/>
      <w:lvlText w:val="%7."/>
      <w:lvlJc w:val="left"/>
      <w:pPr>
        <w:ind w:left="5029" w:hanging="360"/>
      </w:pPr>
    </w:lvl>
    <w:lvl w:ilvl="7" w:tplc="4C10912A">
      <w:start w:val="1"/>
      <w:numFmt w:val="lowerLetter"/>
      <w:lvlText w:val="%8."/>
      <w:lvlJc w:val="left"/>
      <w:pPr>
        <w:ind w:left="5749" w:hanging="360"/>
      </w:pPr>
    </w:lvl>
    <w:lvl w:ilvl="8" w:tplc="A00EDB54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891"/>
    <w:rsid w:val="002F1EB6"/>
    <w:rsid w:val="00416036"/>
    <w:rsid w:val="00510E4F"/>
    <w:rsid w:val="006D3514"/>
    <w:rsid w:val="00746C2D"/>
    <w:rsid w:val="00AA4431"/>
    <w:rsid w:val="00D86B3E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B8C44A-A386-4F6E-94CF-339AD0BD0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Абзац списка Знак"/>
    <w:basedOn w:val="a0"/>
    <w:link w:val="af5"/>
    <w:uiPriority w:val="34"/>
    <w:rPr>
      <w:rFonts w:ascii="Calibri" w:eastAsia="Calibri" w:hAnsi="Calibri" w:cs="Times New Roman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2</cp:revision>
  <dcterms:created xsi:type="dcterms:W3CDTF">2023-06-09T12:10:00Z</dcterms:created>
  <dcterms:modified xsi:type="dcterms:W3CDTF">2023-06-09T12:10:00Z</dcterms:modified>
</cp:coreProperties>
</file>